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C46D7">
      <w:pPr>
        <w:rPr>
          <w:rFonts w:hint="eastAsia"/>
        </w:rPr>
      </w:pPr>
      <w:r>
        <w:rPr>
          <w:rFonts w:hint="eastAsia"/>
        </w:rPr>
        <w:t xml:space="preserve">投资学  </w:t>
      </w:r>
    </w:p>
    <w:p w14:paraId="5027AEAA">
      <w:pPr>
        <w:rPr>
          <w:rFonts w:hint="eastAsia"/>
        </w:rPr>
      </w:pPr>
      <w:r>
        <w:rPr>
          <w:rFonts w:hint="eastAsia"/>
        </w:rPr>
        <w:t>一、BCAD   二、ACDB</w:t>
      </w:r>
    </w:p>
    <w:p w14:paraId="0BF54B00">
      <w:pPr>
        <w:rPr>
          <w:rFonts w:hint="eastAsia"/>
        </w:rPr>
      </w:pPr>
      <w:r>
        <w:rPr>
          <w:rFonts w:hint="eastAsia"/>
        </w:rPr>
        <w:t>三、9. 证券投资基金的基本特点：</w:t>
      </w:r>
    </w:p>
    <w:p w14:paraId="665F4D5A">
      <w:pPr>
        <w:rPr>
          <w:rFonts w:hint="eastAsia"/>
        </w:rPr>
      </w:pPr>
      <w:r>
        <w:rPr>
          <w:rFonts w:hint="eastAsia"/>
        </w:rPr>
        <w:t>集合理财、专业管理</w:t>
      </w:r>
    </w:p>
    <w:p w14:paraId="4B678E3E">
      <w:pPr>
        <w:rPr>
          <w:rFonts w:hint="eastAsia"/>
        </w:rPr>
      </w:pPr>
      <w:r>
        <w:rPr>
          <w:rFonts w:hint="eastAsia"/>
        </w:rPr>
        <w:t>组合投资、分散风险</w:t>
      </w:r>
    </w:p>
    <w:p w14:paraId="61A88DC4">
      <w:pPr>
        <w:rPr>
          <w:rFonts w:hint="eastAsia"/>
        </w:rPr>
      </w:pPr>
      <w:r>
        <w:rPr>
          <w:rFonts w:hint="eastAsia"/>
        </w:rPr>
        <w:t>利益共享、风险共担</w:t>
      </w:r>
    </w:p>
    <w:p w14:paraId="5A05CDD0">
      <w:pPr>
        <w:rPr>
          <w:rFonts w:hint="eastAsia"/>
        </w:rPr>
      </w:pPr>
      <w:r>
        <w:rPr>
          <w:rFonts w:hint="eastAsia"/>
        </w:rPr>
        <w:t>严格监管、信息透明</w:t>
      </w:r>
    </w:p>
    <w:p w14:paraId="25625C8B">
      <w:pPr>
        <w:rPr>
          <w:rFonts w:hint="eastAsia"/>
        </w:rPr>
      </w:pPr>
      <w:r>
        <w:rPr>
          <w:rFonts w:hint="eastAsia"/>
        </w:rPr>
        <w:t>独立托管、保障安全</w:t>
      </w:r>
    </w:p>
    <w:p w14:paraId="474A6266">
      <w:pPr>
        <w:rPr>
          <w:rFonts w:hint="eastAsia"/>
        </w:rPr>
      </w:pPr>
      <w:r>
        <w:rPr>
          <w:rFonts w:hint="eastAsia"/>
        </w:rPr>
        <w:t>10. 从投资的角度看，债券的特征：</w:t>
      </w:r>
    </w:p>
    <w:p w14:paraId="46E3E432">
      <w:pPr>
        <w:rPr>
          <w:rFonts w:hint="eastAsia"/>
        </w:rPr>
      </w:pPr>
      <w:r>
        <w:rPr>
          <w:rFonts w:hint="eastAsia"/>
        </w:rPr>
        <w:t>偿还性、流动性、安全性、收益性</w:t>
      </w:r>
    </w:p>
    <w:p w14:paraId="2316BB4A">
      <w:pPr>
        <w:rPr>
          <w:rFonts w:hint="eastAsia"/>
        </w:rPr>
      </w:pPr>
      <w:r>
        <w:rPr>
          <w:rFonts w:hint="eastAsia"/>
        </w:rPr>
        <w:t>四、11. 投资风险产生的原因：</w:t>
      </w:r>
    </w:p>
    <w:p w14:paraId="2BFAEA28">
      <w:pPr>
        <w:rPr>
          <w:rFonts w:hint="eastAsia"/>
        </w:rPr>
      </w:pPr>
      <w:r>
        <w:rPr>
          <w:rFonts w:hint="eastAsia"/>
        </w:rPr>
        <w:t>市场因素：市场价格波动、利率变动、汇率波动、通货膨胀等。</w:t>
      </w:r>
    </w:p>
    <w:p w14:paraId="7DD07DF8">
      <w:pPr>
        <w:rPr>
          <w:rFonts w:hint="eastAsia"/>
        </w:rPr>
      </w:pPr>
      <w:r>
        <w:rPr>
          <w:rFonts w:hint="eastAsia"/>
        </w:rPr>
        <w:t>公司因素：经营不善、财务状况恶化、管理层变动等。</w:t>
      </w:r>
    </w:p>
    <w:p w14:paraId="64AE7405">
      <w:pPr>
        <w:rPr>
          <w:rFonts w:hint="eastAsia"/>
        </w:rPr>
      </w:pPr>
      <w:r>
        <w:rPr>
          <w:rFonts w:hint="eastAsia"/>
        </w:rPr>
        <w:t>行业因素：行业竞争加剧、政策变化、技术革新等。</w:t>
      </w:r>
    </w:p>
    <w:p w14:paraId="05188C3F">
      <w:pPr>
        <w:rPr>
          <w:rFonts w:hint="eastAsia"/>
        </w:rPr>
      </w:pPr>
      <w:r>
        <w:rPr>
          <w:rFonts w:hint="eastAsia"/>
        </w:rPr>
        <w:t>宏观经济因素：经济周期波动、货币政策调整、财政政策变化等。</w:t>
      </w:r>
    </w:p>
    <w:p w14:paraId="42872137">
      <w:pPr>
        <w:rPr>
          <w:rFonts w:hint="eastAsia"/>
        </w:rPr>
      </w:pPr>
      <w:r>
        <w:rPr>
          <w:rFonts w:hint="eastAsia"/>
        </w:rPr>
        <w:t>政治与法律因素：战争、政权更迭、法律法规变化等。</w:t>
      </w:r>
    </w:p>
    <w:p w14:paraId="605A0A79">
      <w:pPr>
        <w:rPr>
          <w:rFonts w:hint="eastAsia"/>
        </w:rPr>
      </w:pPr>
      <w:r>
        <w:rPr>
          <w:rFonts w:hint="eastAsia"/>
        </w:rPr>
        <w:t>心理因素：投资者情绪、羊群效应等非理性行为。</w:t>
      </w:r>
    </w:p>
    <w:p w14:paraId="0D85B9FD">
      <w:pPr>
        <w:rPr>
          <w:rFonts w:hint="eastAsia"/>
        </w:rPr>
      </w:pPr>
      <w:r>
        <w:rPr>
          <w:rFonts w:hint="eastAsia"/>
        </w:rPr>
        <w:t>不可抗力因素：自然灾害、疫情等突发事件。</w:t>
      </w:r>
    </w:p>
    <w:p w14:paraId="249E9BD5">
      <w:pPr>
        <w:rPr>
          <w:rFonts w:hint="eastAsia"/>
        </w:rPr>
      </w:pPr>
    </w:p>
    <w:p w14:paraId="37BD82E5">
      <w:pPr>
        <w:rPr>
          <w:rFonts w:hint="eastAsia"/>
        </w:rPr>
      </w:pPr>
    </w:p>
    <w:p w14:paraId="766590F0">
      <w:pPr>
        <w:rPr>
          <w:rFonts w:hint="eastAsia"/>
        </w:rPr>
      </w:pPr>
    </w:p>
    <w:p w14:paraId="3F094A67">
      <w:pPr>
        <w:rPr>
          <w:rFonts w:hint="eastAsia"/>
        </w:rPr>
      </w:pPr>
    </w:p>
    <w:p w14:paraId="08C6E16D">
      <w:pPr>
        <w:rPr>
          <w:rFonts w:hint="eastAsia"/>
        </w:rPr>
      </w:pPr>
    </w:p>
    <w:p w14:paraId="53E6AC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73671"/>
    <w:rsid w:val="0E26072A"/>
    <w:rsid w:val="2A622CE4"/>
    <w:rsid w:val="2A673671"/>
    <w:rsid w:val="378105FB"/>
    <w:rsid w:val="3D424389"/>
    <w:rsid w:val="3D8F1C1D"/>
    <w:rsid w:val="4C293D83"/>
    <w:rsid w:val="60DE581B"/>
    <w:rsid w:val="7411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tabs>
        <w:tab w:val="right" w:leader="dot" w:pos="8334"/>
      </w:tabs>
      <w:ind w:left="438" w:leftChars="200"/>
    </w:pPr>
    <w:rPr>
      <w:rFonts w:ascii="Times New Roman" w:hAnsi="Times New Roman" w:eastAsia="宋体" w:cs="Times New Roman"/>
      <w:sz w:val="24"/>
    </w:rPr>
  </w:style>
  <w:style w:type="paragraph" w:styleId="3">
    <w:name w:val="toc 1"/>
    <w:basedOn w:val="1"/>
    <w:next w:val="1"/>
    <w:uiPriority w:val="0"/>
    <w:pPr>
      <w:tabs>
        <w:tab w:val="right" w:leader="dot" w:pos="8334"/>
      </w:tabs>
    </w:pPr>
    <w:rPr>
      <w:rFonts w:ascii="Times New Roman" w:hAnsi="Times New Roman" w:eastAsia="黑体" w:cs="Times New Roman"/>
      <w:bCs/>
      <w:sz w:val="24"/>
    </w:rPr>
  </w:style>
  <w:style w:type="paragraph" w:styleId="4">
    <w:name w:val="toc 2"/>
    <w:basedOn w:val="1"/>
    <w:next w:val="1"/>
    <w:qFormat/>
    <w:uiPriority w:val="0"/>
    <w:pPr>
      <w:tabs>
        <w:tab w:val="right" w:leader="dot" w:pos="8504"/>
      </w:tabs>
      <w:spacing w:line="300" w:lineRule="auto"/>
      <w:ind w:left="480" w:leftChars="200"/>
      <w:jc w:val="both"/>
    </w:pPr>
    <w:rPr>
      <w:rFonts w:ascii="Times New Roman" w:hAnsi="Times New Roman" w:eastAsia="宋体" w:cs="Times New Roman"/>
      <w:kern w:val="0"/>
      <w:sz w:val="24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2026-01-17T07:59:00Z</dcterms:created>
  <dc:creator>B</dc:creator>
  <cp:lastModifiedBy>B</cp:lastModifiedBy>
  <cp:lastPrinted>2026-01-17T08:00:10Z</cp:lastPrinted>
  <dcterms:modified xsi:type="dcterms:W3CDTF">2026-01-17T08:00:28Z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03523D27D7B84A39AC01C9FD956F81EF_11</vt:lpwstr>
  </property>
  <property fmtid="{D5CDD505-2E9C-101B-9397-08002B2CF9AE}" pid="4" name="KSOTemplateDocerSaveRecord">
    <vt:lpwstr>eyJoZGlkIjoiODViY2JkMjU3NGYzZTEwMzZmMGFkZWViYmNkYWU3NDIiLCJ1c2VySWQiOiI1MjYzNDU5MDIifQ==</vt:lpwstr>
  </property>
</Properties>
</file>